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6979" w:rsidRPr="008E6979" w:rsidRDefault="008E6979" w:rsidP="008E6979">
      <w:pPr>
        <w:shd w:val="clear" w:color="auto" w:fill="FFFFFF"/>
        <w:spacing w:before="100" w:beforeAutospacing="1" w:after="100" w:afterAutospacing="1" w:line="240" w:lineRule="auto"/>
        <w:outlineLvl w:val="1"/>
        <w:rPr>
          <w:rFonts w:ascii="Arial" w:eastAsia="Times New Roman" w:hAnsi="Arial" w:cs="Arial"/>
          <w:color w:val="005A9C"/>
          <w:sz w:val="34"/>
          <w:szCs w:val="34"/>
        </w:rPr>
      </w:pPr>
      <w:r w:rsidRPr="008E6979">
        <w:rPr>
          <w:rFonts w:ascii="Arial" w:eastAsia="Times New Roman" w:hAnsi="Arial" w:cs="Arial"/>
          <w:b/>
          <w:bCs/>
          <w:color w:val="005A9C"/>
          <w:sz w:val="34"/>
          <w:szCs w:val="34"/>
        </w:rPr>
        <w:t>Section Headings</w:t>
      </w:r>
      <w:proofErr w:type="gramStart"/>
      <w:r w:rsidRPr="008E6979">
        <w:rPr>
          <w:rFonts w:ascii="Arial" w:eastAsia="Times New Roman" w:hAnsi="Arial" w:cs="Arial"/>
          <w:color w:val="005A9C"/>
          <w:sz w:val="34"/>
          <w:szCs w:val="34"/>
        </w:rPr>
        <w:t>:</w:t>
      </w:r>
      <w:proofErr w:type="gramEnd"/>
      <w:r w:rsidRPr="008E6979">
        <w:rPr>
          <w:rFonts w:ascii="Arial" w:eastAsia="Times New Roman" w:hAnsi="Arial" w:cs="Arial"/>
          <w:color w:val="005A9C"/>
          <w:sz w:val="34"/>
          <w:szCs w:val="34"/>
        </w:rPr>
        <w:br/>
        <w:t>Understanding SC 2.4.10</w:t>
      </w:r>
    </w:p>
    <w:p w:rsidR="008E6979" w:rsidRPr="008E6979" w:rsidRDefault="004B76D8" w:rsidP="008E6979">
      <w:pPr>
        <w:shd w:val="clear" w:color="auto" w:fill="F0F0F0"/>
        <w:spacing w:after="0" w:line="240" w:lineRule="auto"/>
        <w:ind w:left="360"/>
        <w:rPr>
          <w:rFonts w:ascii="Arial" w:eastAsia="Times New Roman" w:hAnsi="Arial" w:cs="Arial"/>
          <w:color w:val="000000"/>
          <w:sz w:val="24"/>
          <w:szCs w:val="24"/>
        </w:rPr>
      </w:pPr>
      <w:hyperlink r:id="rId6" w:anchor="navigation-mechanisms-headings" w:history="1">
        <w:r w:rsidR="008E6979" w:rsidRPr="008E6979">
          <w:rPr>
            <w:rFonts w:ascii="Arial" w:eastAsia="Times New Roman" w:hAnsi="Arial" w:cs="Arial"/>
            <w:b/>
            <w:bCs/>
            <w:color w:val="034575"/>
            <w:sz w:val="24"/>
            <w:szCs w:val="24"/>
            <w:u w:val="single"/>
          </w:rPr>
          <w:t>2.4.10</w:t>
        </w:r>
      </w:hyperlink>
      <w:r w:rsidR="008E6979" w:rsidRPr="008E6979">
        <w:rPr>
          <w:rFonts w:ascii="Arial" w:eastAsia="Times New Roman" w:hAnsi="Arial" w:cs="Arial"/>
          <w:b/>
          <w:bCs/>
          <w:color w:val="000000"/>
          <w:sz w:val="24"/>
          <w:szCs w:val="24"/>
        </w:rPr>
        <w:t> Section Headings:</w:t>
      </w:r>
      <w:r w:rsidR="008E6979" w:rsidRPr="008E6979">
        <w:rPr>
          <w:rFonts w:ascii="Arial" w:eastAsia="Times New Roman" w:hAnsi="Arial" w:cs="Arial"/>
          <w:color w:val="000000"/>
          <w:sz w:val="24"/>
          <w:szCs w:val="24"/>
        </w:rPr>
        <w:t> </w:t>
      </w:r>
      <w:hyperlink r:id="rId7" w:anchor="sectiondef" w:history="1">
        <w:r w:rsidR="008E6979" w:rsidRPr="008E6979">
          <w:rPr>
            <w:rFonts w:ascii="Arial" w:eastAsia="Times New Roman" w:hAnsi="Arial" w:cs="Arial"/>
            <w:color w:val="000000"/>
            <w:sz w:val="24"/>
            <w:szCs w:val="24"/>
            <w:u w:val="single"/>
          </w:rPr>
          <w:t>Section</w:t>
        </w:r>
      </w:hyperlink>
      <w:r w:rsidR="008E6979" w:rsidRPr="008E6979">
        <w:rPr>
          <w:rFonts w:ascii="Arial" w:eastAsia="Times New Roman" w:hAnsi="Arial" w:cs="Arial"/>
          <w:color w:val="000000"/>
          <w:sz w:val="24"/>
          <w:szCs w:val="24"/>
        </w:rPr>
        <w:t> headings are used to organize the content. (Level AAA)</w:t>
      </w:r>
    </w:p>
    <w:p w:rsidR="008E6979" w:rsidRPr="008E6979" w:rsidRDefault="008E6979" w:rsidP="008E6979">
      <w:pPr>
        <w:shd w:val="clear" w:color="auto" w:fill="E9FBE9"/>
        <w:spacing w:after="120" w:line="240" w:lineRule="auto"/>
        <w:rPr>
          <w:rFonts w:ascii="Arial" w:eastAsia="Times New Roman" w:hAnsi="Arial" w:cs="Arial"/>
          <w:color w:val="000000"/>
          <w:sz w:val="24"/>
          <w:szCs w:val="24"/>
        </w:rPr>
      </w:pPr>
      <w:r w:rsidRPr="008E6979">
        <w:rPr>
          <w:rFonts w:ascii="Arial" w:eastAsia="Times New Roman" w:hAnsi="Arial" w:cs="Arial"/>
          <w:i/>
          <w:iCs/>
          <w:color w:val="000000"/>
          <w:sz w:val="24"/>
          <w:szCs w:val="24"/>
        </w:rPr>
        <w:t>Note 1: </w:t>
      </w:r>
      <w:r w:rsidRPr="008E6979">
        <w:rPr>
          <w:rFonts w:ascii="Arial" w:eastAsia="Times New Roman" w:hAnsi="Arial" w:cs="Arial"/>
          <w:color w:val="000000"/>
          <w:sz w:val="24"/>
          <w:szCs w:val="24"/>
        </w:rPr>
        <w:t>"Heading" is used in its general sense and includes titles and other ways to add a heading to different types of content.</w:t>
      </w:r>
    </w:p>
    <w:p w:rsidR="008E6979" w:rsidRPr="008E6979" w:rsidRDefault="008E6979" w:rsidP="008E6979">
      <w:pPr>
        <w:shd w:val="clear" w:color="auto" w:fill="E9FBE9"/>
        <w:spacing w:line="240" w:lineRule="auto"/>
        <w:rPr>
          <w:rFonts w:ascii="Arial" w:eastAsia="Times New Roman" w:hAnsi="Arial" w:cs="Arial"/>
          <w:color w:val="000000"/>
          <w:sz w:val="24"/>
          <w:szCs w:val="24"/>
        </w:rPr>
      </w:pPr>
      <w:r w:rsidRPr="008E6979">
        <w:rPr>
          <w:rFonts w:ascii="Arial" w:eastAsia="Times New Roman" w:hAnsi="Arial" w:cs="Arial"/>
          <w:i/>
          <w:iCs/>
          <w:color w:val="000000"/>
          <w:sz w:val="24"/>
          <w:szCs w:val="24"/>
        </w:rPr>
        <w:t>Note 2: </w:t>
      </w:r>
      <w:r w:rsidRPr="008E6979">
        <w:rPr>
          <w:rFonts w:ascii="Arial" w:eastAsia="Times New Roman" w:hAnsi="Arial" w:cs="Arial"/>
          <w:color w:val="000000"/>
          <w:sz w:val="24"/>
          <w:szCs w:val="24"/>
        </w:rPr>
        <w:t>This success criterion covers sections within writing, not </w:t>
      </w:r>
      <w:hyperlink r:id="rId8" w:anchor="user-interface-componentdef" w:history="1">
        <w:r w:rsidRPr="008E6979">
          <w:rPr>
            <w:rFonts w:ascii="Arial" w:eastAsia="Times New Roman" w:hAnsi="Arial" w:cs="Arial"/>
            <w:color w:val="000000"/>
            <w:sz w:val="24"/>
            <w:szCs w:val="24"/>
            <w:u w:val="single"/>
          </w:rPr>
          <w:t>user interface components</w:t>
        </w:r>
      </w:hyperlink>
      <w:r w:rsidRPr="008E6979">
        <w:rPr>
          <w:rFonts w:ascii="Arial" w:eastAsia="Times New Roman" w:hAnsi="Arial" w:cs="Arial"/>
          <w:color w:val="000000"/>
          <w:sz w:val="24"/>
          <w:szCs w:val="24"/>
        </w:rPr>
        <w:t>. User Interface components are covered under </w:t>
      </w:r>
      <w:hyperlink r:id="rId9" w:anchor="ensure-compat-rsv" w:history="1">
        <w:r w:rsidRPr="008E6979">
          <w:rPr>
            <w:rFonts w:ascii="Arial" w:eastAsia="Times New Roman" w:hAnsi="Arial" w:cs="Arial"/>
            <w:color w:val="034575"/>
            <w:sz w:val="24"/>
            <w:szCs w:val="24"/>
            <w:u w:val="single"/>
          </w:rPr>
          <w:t>Success Criterion 4.1.2</w:t>
        </w:r>
      </w:hyperlink>
      <w:r w:rsidRPr="008E6979">
        <w:rPr>
          <w:rFonts w:ascii="Arial" w:eastAsia="Times New Roman" w:hAnsi="Arial" w:cs="Arial"/>
          <w:color w:val="000000"/>
          <w:sz w:val="24"/>
          <w:szCs w:val="24"/>
        </w:rPr>
        <w:t>.</w:t>
      </w:r>
    </w:p>
    <w:p w:rsidR="008E6979" w:rsidRPr="008E6979" w:rsidRDefault="008E6979" w:rsidP="008E6979">
      <w:pPr>
        <w:pBdr>
          <w:bottom w:val="single" w:sz="6" w:space="3" w:color="666666"/>
        </w:pBdr>
        <w:shd w:val="clear" w:color="auto" w:fill="FFFFFF"/>
        <w:spacing w:before="360" w:after="100" w:afterAutospacing="1" w:line="240" w:lineRule="auto"/>
        <w:outlineLvl w:val="2"/>
        <w:rPr>
          <w:rFonts w:ascii="inherit" w:eastAsia="Times New Roman" w:hAnsi="inherit" w:cs="Arial"/>
          <w:color w:val="000000"/>
          <w:sz w:val="29"/>
          <w:szCs w:val="29"/>
        </w:rPr>
      </w:pPr>
      <w:r w:rsidRPr="008E6979">
        <w:rPr>
          <w:rFonts w:ascii="inherit" w:eastAsia="Times New Roman" w:hAnsi="inherit" w:cs="Arial"/>
          <w:color w:val="000000"/>
          <w:sz w:val="29"/>
          <w:szCs w:val="29"/>
        </w:rPr>
        <w:t>Intent of this Success Criterion</w:t>
      </w:r>
    </w:p>
    <w:p w:rsidR="008E6979" w:rsidRPr="008E6979" w:rsidRDefault="008E6979" w:rsidP="008E6979">
      <w:pPr>
        <w:shd w:val="clear" w:color="auto" w:fill="FFFFFF"/>
        <w:spacing w:before="240" w:after="240" w:line="240" w:lineRule="auto"/>
        <w:rPr>
          <w:rFonts w:ascii="Arial" w:eastAsia="Times New Roman" w:hAnsi="Arial" w:cs="Arial"/>
          <w:color w:val="000000"/>
          <w:sz w:val="27"/>
          <w:szCs w:val="27"/>
        </w:rPr>
      </w:pPr>
      <w:r w:rsidRPr="008E6979">
        <w:rPr>
          <w:rFonts w:ascii="Arial" w:eastAsia="Times New Roman" w:hAnsi="Arial" w:cs="Arial"/>
          <w:color w:val="000000"/>
          <w:sz w:val="27"/>
          <w:szCs w:val="27"/>
        </w:rPr>
        <w:t>The intent of this Success Criterion is to provide headings for sections of a Web page, when the page is organized into sections. For instance, long documents are often divided into a variety of chapters, chapters have subtopics and subtopics are divided into various sections, sections into paragraphs, etc. When such sections exist, they need to have headings that introduce them. This clearly indicates the organization of the content, facilitates navigation within the content, and provides mental "handles" that aid in comprehension of the content. Other page elements may complement headings to improve presentation (e.g., horizontal rules and boxes), but visual presentation is not sufficient to identify document sections.</w:t>
      </w:r>
    </w:p>
    <w:p w:rsidR="008E6979" w:rsidRPr="008E6979" w:rsidRDefault="008E6979" w:rsidP="008E6979">
      <w:pPr>
        <w:shd w:val="clear" w:color="auto" w:fill="FFFFFF"/>
        <w:spacing w:before="240" w:after="240" w:line="240" w:lineRule="auto"/>
        <w:rPr>
          <w:rFonts w:ascii="Arial" w:eastAsia="Times New Roman" w:hAnsi="Arial" w:cs="Arial"/>
          <w:color w:val="000000"/>
          <w:sz w:val="27"/>
          <w:szCs w:val="27"/>
        </w:rPr>
      </w:pPr>
      <w:r w:rsidRPr="008E6979">
        <w:rPr>
          <w:rFonts w:ascii="Arial" w:eastAsia="Times New Roman" w:hAnsi="Arial" w:cs="Arial"/>
          <w:color w:val="000000"/>
          <w:sz w:val="27"/>
          <w:szCs w:val="27"/>
        </w:rPr>
        <w:t>This provision is included at Level AAA because it cannot be applied to all types of content and it may not always be possible to insert headings. For example, when posting a pre-existing document to the Web, headings that an author did not include in the original document cannot be inserted. Or, a long letter would often cover different topics, but putting headings into a letter would be very strange. However, if a document can be broken up into sections with headings, it facilitates both understanding and navigation.</w:t>
      </w:r>
    </w:p>
    <w:p w:rsidR="008E6979" w:rsidRPr="008E6979" w:rsidRDefault="008E6979" w:rsidP="008E6979">
      <w:pPr>
        <w:shd w:val="clear" w:color="auto" w:fill="FFFFFF"/>
        <w:spacing w:before="100" w:beforeAutospacing="1" w:after="0" w:line="240" w:lineRule="auto"/>
        <w:outlineLvl w:val="3"/>
        <w:rPr>
          <w:rFonts w:ascii="inherit" w:eastAsia="Times New Roman" w:hAnsi="inherit" w:cs="Arial"/>
          <w:b/>
          <w:bCs/>
          <w:color w:val="000000"/>
          <w:sz w:val="24"/>
          <w:szCs w:val="24"/>
        </w:rPr>
      </w:pPr>
      <w:r w:rsidRPr="008E6979">
        <w:rPr>
          <w:rFonts w:ascii="inherit" w:eastAsia="Times New Roman" w:hAnsi="inherit" w:cs="Arial"/>
          <w:b/>
          <w:bCs/>
          <w:color w:val="000000"/>
          <w:sz w:val="24"/>
          <w:szCs w:val="24"/>
        </w:rPr>
        <w:t>Specific Benefits of Success Criterion 2.4.10</w:t>
      </w:r>
    </w:p>
    <w:p w:rsidR="008E6979" w:rsidRPr="008E6979" w:rsidRDefault="008E6979" w:rsidP="008E6979">
      <w:pPr>
        <w:numPr>
          <w:ilvl w:val="0"/>
          <w:numId w:val="1"/>
        </w:numPr>
        <w:shd w:val="clear" w:color="auto" w:fill="FFFFFF"/>
        <w:spacing w:after="0" w:line="240" w:lineRule="auto"/>
        <w:ind w:left="0"/>
        <w:rPr>
          <w:rFonts w:ascii="Arial" w:eastAsia="Times New Roman" w:hAnsi="Arial" w:cs="Arial"/>
          <w:color w:val="000000"/>
          <w:sz w:val="27"/>
          <w:szCs w:val="27"/>
        </w:rPr>
      </w:pPr>
      <w:r w:rsidRPr="008E6979">
        <w:rPr>
          <w:rFonts w:ascii="Arial" w:eastAsia="Times New Roman" w:hAnsi="Arial" w:cs="Arial"/>
          <w:color w:val="000000"/>
          <w:sz w:val="27"/>
          <w:szCs w:val="27"/>
        </w:rPr>
        <w:t>People who are blind will know when they have moved from one section of a Web page to another and will know the purpose of each section.</w:t>
      </w:r>
    </w:p>
    <w:p w:rsidR="008E6979" w:rsidRPr="008E6979" w:rsidRDefault="008E6979" w:rsidP="008E6979">
      <w:pPr>
        <w:numPr>
          <w:ilvl w:val="0"/>
          <w:numId w:val="1"/>
        </w:numPr>
        <w:shd w:val="clear" w:color="auto" w:fill="FFFFFF"/>
        <w:spacing w:after="0" w:line="240" w:lineRule="auto"/>
        <w:ind w:left="0"/>
        <w:rPr>
          <w:rFonts w:ascii="Arial" w:eastAsia="Times New Roman" w:hAnsi="Arial" w:cs="Arial"/>
          <w:color w:val="000000"/>
          <w:sz w:val="27"/>
          <w:szCs w:val="27"/>
        </w:rPr>
      </w:pPr>
      <w:r w:rsidRPr="008E6979">
        <w:rPr>
          <w:rFonts w:ascii="Arial" w:eastAsia="Times New Roman" w:hAnsi="Arial" w:cs="Arial"/>
          <w:color w:val="000000"/>
          <w:sz w:val="27"/>
          <w:szCs w:val="27"/>
        </w:rPr>
        <w:t>People with some learning disabilities will be able to use the headings to understand the overall organization of the page content more easily.</w:t>
      </w:r>
    </w:p>
    <w:p w:rsidR="008E6979" w:rsidRPr="008E6979" w:rsidRDefault="008E6979" w:rsidP="008E6979">
      <w:pPr>
        <w:numPr>
          <w:ilvl w:val="0"/>
          <w:numId w:val="1"/>
        </w:numPr>
        <w:shd w:val="clear" w:color="auto" w:fill="FFFFFF"/>
        <w:spacing w:after="0" w:line="240" w:lineRule="auto"/>
        <w:ind w:left="0"/>
        <w:rPr>
          <w:rFonts w:ascii="Arial" w:eastAsia="Times New Roman" w:hAnsi="Arial" w:cs="Arial"/>
          <w:color w:val="000000"/>
          <w:sz w:val="27"/>
          <w:szCs w:val="27"/>
        </w:rPr>
      </w:pPr>
      <w:r w:rsidRPr="008E6979">
        <w:rPr>
          <w:rFonts w:ascii="Arial" w:eastAsia="Times New Roman" w:hAnsi="Arial" w:cs="Arial"/>
          <w:color w:val="000000"/>
          <w:sz w:val="27"/>
          <w:szCs w:val="27"/>
        </w:rPr>
        <w:t>People who navigate content by keyboard will be able to jump the focus from heading to heading, enabling them to find quickly content of interest.</w:t>
      </w:r>
    </w:p>
    <w:p w:rsidR="008E6979" w:rsidRPr="008E6979" w:rsidRDefault="008E6979" w:rsidP="008E6979">
      <w:pPr>
        <w:numPr>
          <w:ilvl w:val="0"/>
          <w:numId w:val="1"/>
        </w:numPr>
        <w:shd w:val="clear" w:color="auto" w:fill="FFFFFF"/>
        <w:spacing w:after="0" w:line="240" w:lineRule="auto"/>
        <w:ind w:left="0"/>
        <w:rPr>
          <w:rFonts w:ascii="Arial" w:eastAsia="Times New Roman" w:hAnsi="Arial" w:cs="Arial"/>
          <w:color w:val="000000"/>
          <w:sz w:val="27"/>
          <w:szCs w:val="27"/>
        </w:rPr>
      </w:pPr>
      <w:r w:rsidRPr="008E6979">
        <w:rPr>
          <w:rFonts w:ascii="Arial" w:eastAsia="Times New Roman" w:hAnsi="Arial" w:cs="Arial"/>
          <w:color w:val="000000"/>
          <w:sz w:val="27"/>
          <w:szCs w:val="27"/>
        </w:rPr>
        <w:t>In pages where content in part of the page updates, headings can be used to quickly access updated content.</w:t>
      </w:r>
    </w:p>
    <w:p w:rsidR="008E6979" w:rsidRPr="008E6979" w:rsidRDefault="008E6979" w:rsidP="008E6979">
      <w:pPr>
        <w:pBdr>
          <w:bottom w:val="single" w:sz="6" w:space="3" w:color="666666"/>
        </w:pBdr>
        <w:shd w:val="clear" w:color="auto" w:fill="FFFFFF"/>
        <w:spacing w:before="360" w:after="100" w:afterAutospacing="1" w:line="240" w:lineRule="auto"/>
        <w:outlineLvl w:val="2"/>
        <w:rPr>
          <w:rFonts w:ascii="inherit" w:eastAsia="Times New Roman" w:hAnsi="inherit" w:cs="Arial"/>
          <w:color w:val="000000"/>
          <w:sz w:val="32"/>
          <w:szCs w:val="32"/>
        </w:rPr>
      </w:pPr>
      <w:r w:rsidRPr="008E6979">
        <w:rPr>
          <w:rFonts w:ascii="inherit" w:eastAsia="Times New Roman" w:hAnsi="inherit" w:cs="Arial"/>
          <w:color w:val="000000"/>
          <w:sz w:val="32"/>
          <w:szCs w:val="32"/>
        </w:rPr>
        <w:lastRenderedPageBreak/>
        <w:t>Examples of Success Criterion 2.4.10</w:t>
      </w:r>
    </w:p>
    <w:p w:rsidR="008E6979" w:rsidRPr="008E6979" w:rsidRDefault="008E6979" w:rsidP="008E6979">
      <w:pPr>
        <w:numPr>
          <w:ilvl w:val="0"/>
          <w:numId w:val="2"/>
        </w:numPr>
        <w:shd w:val="clear" w:color="auto" w:fill="FFFFFF"/>
        <w:spacing w:after="0" w:line="240" w:lineRule="auto"/>
        <w:ind w:left="0"/>
        <w:rPr>
          <w:rFonts w:ascii="Arial" w:eastAsia="Times New Roman" w:hAnsi="Arial" w:cs="Arial"/>
          <w:color w:val="000000"/>
          <w:sz w:val="27"/>
          <w:szCs w:val="27"/>
        </w:rPr>
      </w:pPr>
      <w:r w:rsidRPr="008E6979">
        <w:rPr>
          <w:rFonts w:ascii="Arial" w:eastAsia="Times New Roman" w:hAnsi="Arial" w:cs="Arial"/>
          <w:color w:val="000000"/>
          <w:sz w:val="27"/>
          <w:szCs w:val="27"/>
        </w:rPr>
        <w:t xml:space="preserve">A menu contains different sections for different courses. Each section has a heading: Appetizers, Salad, Soup, Entree, </w:t>
      </w:r>
      <w:proofErr w:type="gramStart"/>
      <w:r w:rsidRPr="008E6979">
        <w:rPr>
          <w:rFonts w:ascii="Arial" w:eastAsia="Times New Roman" w:hAnsi="Arial" w:cs="Arial"/>
          <w:color w:val="000000"/>
          <w:sz w:val="27"/>
          <w:szCs w:val="27"/>
        </w:rPr>
        <w:t>Dessert</w:t>
      </w:r>
      <w:proofErr w:type="gramEnd"/>
      <w:r w:rsidRPr="008E6979">
        <w:rPr>
          <w:rFonts w:ascii="Arial" w:eastAsia="Times New Roman" w:hAnsi="Arial" w:cs="Arial"/>
          <w:color w:val="000000"/>
          <w:sz w:val="27"/>
          <w:szCs w:val="27"/>
        </w:rPr>
        <w:t>.</w:t>
      </w:r>
    </w:p>
    <w:p w:rsidR="008E6979" w:rsidRPr="008E6979" w:rsidRDefault="008E6979" w:rsidP="008E6979">
      <w:pPr>
        <w:numPr>
          <w:ilvl w:val="0"/>
          <w:numId w:val="2"/>
        </w:numPr>
        <w:shd w:val="clear" w:color="auto" w:fill="FFFFFF"/>
        <w:spacing w:after="0" w:line="240" w:lineRule="auto"/>
        <w:ind w:left="0"/>
        <w:rPr>
          <w:rFonts w:ascii="Arial" w:eastAsia="Times New Roman" w:hAnsi="Arial" w:cs="Arial"/>
          <w:color w:val="000000"/>
          <w:sz w:val="27"/>
          <w:szCs w:val="27"/>
        </w:rPr>
      </w:pPr>
      <w:r w:rsidRPr="008E6979">
        <w:rPr>
          <w:rFonts w:ascii="Arial" w:eastAsia="Times New Roman" w:hAnsi="Arial" w:cs="Arial"/>
          <w:color w:val="000000"/>
          <w:sz w:val="27"/>
          <w:szCs w:val="27"/>
        </w:rPr>
        <w:t>A Web application contains a settings page that is divided into groups of related settings. Each section contains a heading describing the class of settings.</w:t>
      </w:r>
    </w:p>
    <w:p w:rsidR="00A27746" w:rsidRDefault="00A27746">
      <w:bookmarkStart w:id="0" w:name="_GoBack"/>
      <w:bookmarkEnd w:id="0"/>
    </w:p>
    <w:sectPr w:rsidR="00A2774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inheri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02963"/>
    <w:multiLevelType w:val="multilevel"/>
    <w:tmpl w:val="F00C82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F8769D7"/>
    <w:multiLevelType w:val="multilevel"/>
    <w:tmpl w:val="58E475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BAA0A97"/>
    <w:multiLevelType w:val="multilevel"/>
    <w:tmpl w:val="0D408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3CE4280"/>
    <w:multiLevelType w:val="multilevel"/>
    <w:tmpl w:val="D6FC2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EDD2D16"/>
    <w:multiLevelType w:val="multilevel"/>
    <w:tmpl w:val="B128C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4"/>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6979"/>
    <w:rsid w:val="004B76D8"/>
    <w:rsid w:val="008E6979"/>
    <w:rsid w:val="00A2774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E697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8E6979"/>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8E6979"/>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8E6979"/>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E6979"/>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8E6979"/>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8E6979"/>
    <w:rPr>
      <w:rFonts w:ascii="Times New Roman" w:eastAsia="Times New Roman" w:hAnsi="Times New Roman" w:cs="Times New Roman"/>
      <w:b/>
      <w:bCs/>
      <w:sz w:val="24"/>
      <w:szCs w:val="24"/>
    </w:rPr>
  </w:style>
  <w:style w:type="character" w:styleId="Strong">
    <w:name w:val="Strong"/>
    <w:basedOn w:val="DefaultParagraphFont"/>
    <w:uiPriority w:val="22"/>
    <w:qFormat/>
    <w:rsid w:val="008E6979"/>
    <w:rPr>
      <w:b/>
      <w:bCs/>
    </w:rPr>
  </w:style>
  <w:style w:type="character" w:customStyle="1" w:styleId="screenreader">
    <w:name w:val="screenreader"/>
    <w:basedOn w:val="DefaultParagraphFont"/>
    <w:rsid w:val="008E6979"/>
  </w:style>
  <w:style w:type="paragraph" w:customStyle="1" w:styleId="sctxt">
    <w:name w:val="sctxt"/>
    <w:basedOn w:val="Normal"/>
    <w:rsid w:val="008E6979"/>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8E6979"/>
    <w:rPr>
      <w:color w:val="0000FF"/>
      <w:u w:val="single"/>
    </w:rPr>
  </w:style>
  <w:style w:type="paragraph" w:customStyle="1" w:styleId="prefix">
    <w:name w:val="prefix"/>
    <w:basedOn w:val="Normal"/>
    <w:rsid w:val="008E6979"/>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8E6979"/>
    <w:rPr>
      <w:i/>
      <w:iCs/>
    </w:rPr>
  </w:style>
  <w:style w:type="paragraph" w:styleId="NormalWeb">
    <w:name w:val="Normal (Web)"/>
    <w:basedOn w:val="Normal"/>
    <w:uiPriority w:val="99"/>
    <w:semiHidden/>
    <w:unhideWhenUsed/>
    <w:rsid w:val="008E697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8E6979"/>
    <w:rPr>
      <w:rFonts w:asciiTheme="majorHAnsi" w:eastAsiaTheme="majorEastAsia" w:hAnsiTheme="majorHAnsi" w:cstheme="majorBidi"/>
      <w:b/>
      <w:bCs/>
      <w:color w:val="365F91" w:themeColor="accent1" w:themeShade="BF"/>
      <w:sz w:val="28"/>
      <w:szCs w:val="28"/>
    </w:rPr>
  </w:style>
  <w:style w:type="paragraph" w:customStyle="1" w:styleId="referenced">
    <w:name w:val="referenced"/>
    <w:basedOn w:val="Normal"/>
    <w:rsid w:val="008E6979"/>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E697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8E6979"/>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8E6979"/>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8E6979"/>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E6979"/>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8E6979"/>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8E6979"/>
    <w:rPr>
      <w:rFonts w:ascii="Times New Roman" w:eastAsia="Times New Roman" w:hAnsi="Times New Roman" w:cs="Times New Roman"/>
      <w:b/>
      <w:bCs/>
      <w:sz w:val="24"/>
      <w:szCs w:val="24"/>
    </w:rPr>
  </w:style>
  <w:style w:type="character" w:styleId="Strong">
    <w:name w:val="Strong"/>
    <w:basedOn w:val="DefaultParagraphFont"/>
    <w:uiPriority w:val="22"/>
    <w:qFormat/>
    <w:rsid w:val="008E6979"/>
    <w:rPr>
      <w:b/>
      <w:bCs/>
    </w:rPr>
  </w:style>
  <w:style w:type="character" w:customStyle="1" w:styleId="screenreader">
    <w:name w:val="screenreader"/>
    <w:basedOn w:val="DefaultParagraphFont"/>
    <w:rsid w:val="008E6979"/>
  </w:style>
  <w:style w:type="paragraph" w:customStyle="1" w:styleId="sctxt">
    <w:name w:val="sctxt"/>
    <w:basedOn w:val="Normal"/>
    <w:rsid w:val="008E6979"/>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8E6979"/>
    <w:rPr>
      <w:color w:val="0000FF"/>
      <w:u w:val="single"/>
    </w:rPr>
  </w:style>
  <w:style w:type="paragraph" w:customStyle="1" w:styleId="prefix">
    <w:name w:val="prefix"/>
    <w:basedOn w:val="Normal"/>
    <w:rsid w:val="008E6979"/>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8E6979"/>
    <w:rPr>
      <w:i/>
      <w:iCs/>
    </w:rPr>
  </w:style>
  <w:style w:type="paragraph" w:styleId="NormalWeb">
    <w:name w:val="Normal (Web)"/>
    <w:basedOn w:val="Normal"/>
    <w:uiPriority w:val="99"/>
    <w:semiHidden/>
    <w:unhideWhenUsed/>
    <w:rsid w:val="008E697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8E6979"/>
    <w:rPr>
      <w:rFonts w:asciiTheme="majorHAnsi" w:eastAsiaTheme="majorEastAsia" w:hAnsiTheme="majorHAnsi" w:cstheme="majorBidi"/>
      <w:b/>
      <w:bCs/>
      <w:color w:val="365F91" w:themeColor="accent1" w:themeShade="BF"/>
      <w:sz w:val="28"/>
      <w:szCs w:val="28"/>
    </w:rPr>
  </w:style>
  <w:style w:type="paragraph" w:customStyle="1" w:styleId="referenced">
    <w:name w:val="referenced"/>
    <w:basedOn w:val="Normal"/>
    <w:rsid w:val="008E697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261417">
      <w:bodyDiv w:val="1"/>
      <w:marLeft w:val="0"/>
      <w:marRight w:val="0"/>
      <w:marTop w:val="0"/>
      <w:marBottom w:val="0"/>
      <w:divBdr>
        <w:top w:val="none" w:sz="0" w:space="0" w:color="auto"/>
        <w:left w:val="none" w:sz="0" w:space="0" w:color="auto"/>
        <w:bottom w:val="none" w:sz="0" w:space="0" w:color="auto"/>
        <w:right w:val="none" w:sz="0" w:space="0" w:color="auto"/>
      </w:divBdr>
      <w:divsChild>
        <w:div w:id="430856804">
          <w:marLeft w:val="0"/>
          <w:marRight w:val="0"/>
          <w:marTop w:val="0"/>
          <w:marBottom w:val="0"/>
          <w:divBdr>
            <w:top w:val="none" w:sz="0" w:space="0" w:color="auto"/>
            <w:left w:val="none" w:sz="0" w:space="0" w:color="auto"/>
            <w:bottom w:val="none" w:sz="0" w:space="0" w:color="auto"/>
            <w:right w:val="none" w:sz="0" w:space="0" w:color="auto"/>
          </w:divBdr>
        </w:div>
        <w:div w:id="1904675287">
          <w:marLeft w:val="0"/>
          <w:marRight w:val="0"/>
          <w:marTop w:val="0"/>
          <w:marBottom w:val="0"/>
          <w:divBdr>
            <w:top w:val="none" w:sz="0" w:space="0" w:color="auto"/>
            <w:left w:val="none" w:sz="0" w:space="0" w:color="auto"/>
            <w:bottom w:val="none" w:sz="0" w:space="0" w:color="auto"/>
            <w:right w:val="none" w:sz="0" w:space="0" w:color="auto"/>
          </w:divBdr>
          <w:divsChild>
            <w:div w:id="1432237783">
              <w:marLeft w:val="0"/>
              <w:marRight w:val="0"/>
              <w:marTop w:val="0"/>
              <w:marBottom w:val="0"/>
              <w:divBdr>
                <w:top w:val="none" w:sz="0" w:space="0" w:color="auto"/>
                <w:left w:val="none" w:sz="0" w:space="0" w:color="auto"/>
                <w:bottom w:val="none" w:sz="0" w:space="0" w:color="auto"/>
                <w:right w:val="none" w:sz="0" w:space="0" w:color="auto"/>
              </w:divBdr>
            </w:div>
          </w:divsChild>
        </w:div>
        <w:div w:id="1782921580">
          <w:marLeft w:val="0"/>
          <w:marRight w:val="0"/>
          <w:marTop w:val="0"/>
          <w:marBottom w:val="0"/>
          <w:divBdr>
            <w:top w:val="none" w:sz="0" w:space="0" w:color="auto"/>
            <w:left w:val="none" w:sz="0" w:space="0" w:color="auto"/>
            <w:bottom w:val="none" w:sz="0" w:space="0" w:color="auto"/>
            <w:right w:val="none" w:sz="0" w:space="0" w:color="auto"/>
          </w:divBdr>
        </w:div>
      </w:divsChild>
    </w:div>
    <w:div w:id="1065682293">
      <w:bodyDiv w:val="1"/>
      <w:marLeft w:val="0"/>
      <w:marRight w:val="0"/>
      <w:marTop w:val="0"/>
      <w:marBottom w:val="0"/>
      <w:divBdr>
        <w:top w:val="none" w:sz="0" w:space="0" w:color="auto"/>
        <w:left w:val="none" w:sz="0" w:space="0" w:color="auto"/>
        <w:bottom w:val="none" w:sz="0" w:space="0" w:color="auto"/>
        <w:right w:val="none" w:sz="0" w:space="0" w:color="auto"/>
      </w:divBdr>
      <w:divsChild>
        <w:div w:id="647829266">
          <w:blockQuote w:val="1"/>
          <w:marLeft w:val="240"/>
          <w:marRight w:val="240"/>
          <w:marTop w:val="240"/>
          <w:marBottom w:val="240"/>
          <w:divBdr>
            <w:top w:val="single" w:sz="6" w:space="12" w:color="CCCCCC"/>
            <w:left w:val="single" w:sz="6" w:space="12" w:color="CCCCCC"/>
            <w:bottom w:val="single" w:sz="6" w:space="12" w:color="CCCCCC"/>
            <w:right w:val="single" w:sz="6" w:space="12" w:color="CCCCCC"/>
          </w:divBdr>
          <w:divsChild>
            <w:div w:id="115949310">
              <w:marLeft w:val="0"/>
              <w:marRight w:val="0"/>
              <w:marTop w:val="0"/>
              <w:marBottom w:val="0"/>
              <w:divBdr>
                <w:top w:val="none" w:sz="0" w:space="0" w:color="auto"/>
                <w:left w:val="none" w:sz="0" w:space="0" w:color="auto"/>
                <w:bottom w:val="none" w:sz="0" w:space="0" w:color="auto"/>
                <w:right w:val="none" w:sz="0" w:space="0" w:color="auto"/>
              </w:divBdr>
              <w:divsChild>
                <w:div w:id="447772660">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128019347">
          <w:marLeft w:val="0"/>
          <w:marRight w:val="0"/>
          <w:marTop w:val="0"/>
          <w:marBottom w:val="0"/>
          <w:divBdr>
            <w:top w:val="none" w:sz="0" w:space="0" w:color="auto"/>
            <w:left w:val="none" w:sz="0" w:space="0" w:color="auto"/>
            <w:bottom w:val="none" w:sz="0" w:space="0" w:color="auto"/>
            <w:right w:val="none" w:sz="0" w:space="0" w:color="auto"/>
          </w:divBdr>
          <w:divsChild>
            <w:div w:id="2116050464">
              <w:marLeft w:val="0"/>
              <w:marRight w:val="0"/>
              <w:marTop w:val="0"/>
              <w:marBottom w:val="0"/>
              <w:divBdr>
                <w:top w:val="none" w:sz="0" w:space="0" w:color="auto"/>
                <w:left w:val="none" w:sz="0" w:space="0" w:color="auto"/>
                <w:bottom w:val="none" w:sz="0" w:space="0" w:color="auto"/>
                <w:right w:val="none" w:sz="0" w:space="0" w:color="auto"/>
              </w:divBdr>
            </w:div>
          </w:divsChild>
        </w:div>
        <w:div w:id="985471533">
          <w:marLeft w:val="0"/>
          <w:marRight w:val="0"/>
          <w:marTop w:val="0"/>
          <w:marBottom w:val="0"/>
          <w:divBdr>
            <w:top w:val="none" w:sz="0" w:space="0" w:color="auto"/>
            <w:left w:val="none" w:sz="0" w:space="0" w:color="auto"/>
            <w:bottom w:val="none" w:sz="0" w:space="0" w:color="auto"/>
            <w:right w:val="none" w:sz="0" w:space="0" w:color="auto"/>
          </w:divBdr>
        </w:div>
      </w:divsChild>
    </w:div>
    <w:div w:id="1104807344">
      <w:bodyDiv w:val="1"/>
      <w:marLeft w:val="0"/>
      <w:marRight w:val="0"/>
      <w:marTop w:val="0"/>
      <w:marBottom w:val="0"/>
      <w:divBdr>
        <w:top w:val="none" w:sz="0" w:space="0" w:color="auto"/>
        <w:left w:val="none" w:sz="0" w:space="0" w:color="auto"/>
        <w:bottom w:val="none" w:sz="0" w:space="0" w:color="auto"/>
        <w:right w:val="none" w:sz="0" w:space="0" w:color="auto"/>
      </w:divBdr>
      <w:divsChild>
        <w:div w:id="1762872345">
          <w:marLeft w:val="0"/>
          <w:marRight w:val="0"/>
          <w:marTop w:val="0"/>
          <w:marBottom w:val="0"/>
          <w:divBdr>
            <w:top w:val="none" w:sz="0" w:space="0" w:color="auto"/>
            <w:left w:val="none" w:sz="0" w:space="0" w:color="auto"/>
            <w:bottom w:val="none" w:sz="0" w:space="0" w:color="auto"/>
            <w:right w:val="none" w:sz="0" w:space="0" w:color="auto"/>
          </w:divBdr>
        </w:div>
        <w:div w:id="900599282">
          <w:marLeft w:val="0"/>
          <w:marRight w:val="0"/>
          <w:marTop w:val="0"/>
          <w:marBottom w:val="0"/>
          <w:divBdr>
            <w:top w:val="none" w:sz="0" w:space="0" w:color="auto"/>
            <w:left w:val="none" w:sz="0" w:space="0" w:color="auto"/>
            <w:bottom w:val="none" w:sz="0" w:space="0" w:color="auto"/>
            <w:right w:val="none" w:sz="0" w:space="0" w:color="auto"/>
          </w:divBdr>
          <w:divsChild>
            <w:div w:id="1806510615">
              <w:marLeft w:val="0"/>
              <w:marRight w:val="0"/>
              <w:marTop w:val="0"/>
              <w:marBottom w:val="0"/>
              <w:divBdr>
                <w:top w:val="none" w:sz="0" w:space="0" w:color="auto"/>
                <w:left w:val="none" w:sz="0" w:space="0" w:color="auto"/>
                <w:bottom w:val="none" w:sz="0" w:space="0" w:color="auto"/>
                <w:right w:val="none" w:sz="0" w:space="0" w:color="auto"/>
              </w:divBdr>
            </w:div>
          </w:divsChild>
        </w:div>
        <w:div w:id="968390905">
          <w:marLeft w:val="0"/>
          <w:marRight w:val="0"/>
          <w:marTop w:val="0"/>
          <w:marBottom w:val="0"/>
          <w:divBdr>
            <w:top w:val="none" w:sz="0" w:space="0" w:color="auto"/>
            <w:left w:val="none" w:sz="0" w:space="0" w:color="auto"/>
            <w:bottom w:val="none" w:sz="0" w:space="0" w:color="auto"/>
            <w:right w:val="none" w:sz="0" w:space="0" w:color="auto"/>
          </w:divBdr>
        </w:div>
        <w:div w:id="39205620">
          <w:marLeft w:val="0"/>
          <w:marRight w:val="0"/>
          <w:marTop w:val="0"/>
          <w:marBottom w:val="0"/>
          <w:divBdr>
            <w:top w:val="none" w:sz="0" w:space="0" w:color="auto"/>
            <w:left w:val="none" w:sz="0" w:space="0" w:color="auto"/>
            <w:bottom w:val="none" w:sz="0" w:space="0" w:color="auto"/>
            <w:right w:val="none" w:sz="0" w:space="0" w:color="auto"/>
          </w:divBdr>
          <w:divsChild>
            <w:div w:id="96953895">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3.org/TR/2008/REC-WCAG20-20081211/" TargetMode="External"/><Relationship Id="rId3" Type="http://schemas.microsoft.com/office/2007/relationships/stylesWithEffects" Target="stylesWithEffects.xml"/><Relationship Id="rId7" Type="http://schemas.openxmlformats.org/officeDocument/2006/relationships/hyperlink" Target="http://www.w3.org/TR/2008/REC-WCAG20-2008121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w3.org/TR/2008/REC-WCAG20-20081211/"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w3.org/TR/2008/REC-WCAG20-2008121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444</Words>
  <Characters>2534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2017-07-15T11:43:00Z</dcterms:created>
  <dcterms:modified xsi:type="dcterms:W3CDTF">2017-12-10T09:57:00Z</dcterms:modified>
</cp:coreProperties>
</file>